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14" w:type="dxa"/>
        <w:tblInd w:w="-356" w:type="dxa"/>
        <w:tblCellMar>
          <w:left w:w="70" w:type="dxa"/>
          <w:right w:w="70" w:type="dxa"/>
        </w:tblCellMar>
        <w:tblLook w:val="04A0" w:firstRow="1" w:lastRow="0" w:firstColumn="1" w:lastColumn="0" w:noHBand="0" w:noVBand="1"/>
      </w:tblPr>
      <w:tblGrid>
        <w:gridCol w:w="663"/>
        <w:gridCol w:w="846"/>
        <w:gridCol w:w="1005"/>
        <w:gridCol w:w="1191"/>
        <w:gridCol w:w="926"/>
        <w:gridCol w:w="846"/>
        <w:gridCol w:w="1402"/>
        <w:gridCol w:w="1230"/>
        <w:gridCol w:w="1284"/>
        <w:gridCol w:w="1587"/>
        <w:gridCol w:w="1853"/>
        <w:gridCol w:w="2381"/>
        <w:gridCol w:w="146"/>
      </w:tblGrid>
      <w:tr w:rsidR="0066026A" w:rsidTr="0066026A">
        <w:trPr>
          <w:trHeight w:val="480"/>
        </w:trPr>
        <w:tc>
          <w:tcPr>
            <w:tcW w:w="15214" w:type="dxa"/>
            <w:gridSpan w:val="12"/>
            <w:noWrap/>
            <w:vAlign w:val="center"/>
            <w:hideMark/>
          </w:tcPr>
          <w:p w:rsidR="0066026A" w:rsidRDefault="0066026A">
            <w:pPr>
              <w:spacing w:after="0" w:line="240" w:lineRule="auto"/>
              <w:jc w:val="right"/>
              <w:rPr>
                <w:rFonts w:eastAsia="Times New Roman" w:cs="Times New Roman"/>
                <w:b/>
                <w:bCs/>
                <w:i/>
                <w:sz w:val="28"/>
                <w:szCs w:val="32"/>
                <w:lang w:eastAsia="tr-TR"/>
              </w:rPr>
            </w:pPr>
            <w:r>
              <w:rPr>
                <w:rFonts w:eastAsia="Times New Roman" w:cs="Times New Roman"/>
                <w:b/>
                <w:bCs/>
                <w:i/>
                <w:sz w:val="28"/>
                <w:szCs w:val="32"/>
                <w:lang w:eastAsia="tr-TR"/>
              </w:rPr>
              <w:t>EK-3</w:t>
            </w:r>
          </w:p>
          <w:p w:rsidR="0066026A" w:rsidRDefault="0066026A">
            <w:pPr>
              <w:spacing w:after="0" w:line="240" w:lineRule="auto"/>
              <w:jc w:val="center"/>
              <w:rPr>
                <w:rFonts w:eastAsia="Times New Roman" w:cs="Times New Roman"/>
                <w:b/>
                <w:bCs/>
                <w:sz w:val="32"/>
                <w:szCs w:val="32"/>
                <w:lang w:eastAsia="tr-TR"/>
              </w:rPr>
            </w:pPr>
            <w:proofErr w:type="gramStart"/>
            <w:r>
              <w:rPr>
                <w:rFonts w:eastAsia="Times New Roman" w:cs="Times New Roman"/>
                <w:b/>
                <w:bCs/>
                <w:sz w:val="32"/>
                <w:szCs w:val="32"/>
                <w:lang w:eastAsia="tr-TR"/>
              </w:rPr>
              <w:t>………………….…</w:t>
            </w:r>
            <w:proofErr w:type="gramEnd"/>
            <w:r>
              <w:rPr>
                <w:rFonts w:eastAsia="Times New Roman" w:cs="Times New Roman"/>
                <w:b/>
                <w:bCs/>
                <w:sz w:val="32"/>
                <w:szCs w:val="32"/>
                <w:lang w:eastAsia="tr-TR"/>
              </w:rPr>
              <w:t xml:space="preserve"> VALİLİĞİ</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1019"/>
        </w:trPr>
        <w:tc>
          <w:tcPr>
            <w:tcW w:w="15214" w:type="dxa"/>
            <w:gridSpan w:val="12"/>
            <w:vAlign w:val="center"/>
            <w:hideMark/>
          </w:tcPr>
          <w:p w:rsidR="0066026A" w:rsidRDefault="0066026A">
            <w:pPr>
              <w:spacing w:after="0" w:line="240" w:lineRule="auto"/>
              <w:jc w:val="center"/>
              <w:rPr>
                <w:rFonts w:eastAsia="Times New Roman" w:cs="Times New Roman"/>
                <w:b/>
                <w:bCs/>
                <w:sz w:val="32"/>
                <w:szCs w:val="32"/>
                <w:lang w:eastAsia="tr-TR"/>
              </w:rPr>
            </w:pPr>
            <w:r>
              <w:rPr>
                <w:rFonts w:eastAsia="Times New Roman" w:cs="Times New Roman"/>
                <w:b/>
                <w:bCs/>
                <w:sz w:val="32"/>
                <w:szCs w:val="32"/>
                <w:lang w:eastAsia="tr-TR"/>
              </w:rPr>
              <w:t>İLAN EDİLEN SINAV UNVANININ KADRO DERECESİ MÜKTESEBİNE UYGUN</w:t>
            </w:r>
          </w:p>
          <w:p w:rsidR="0066026A" w:rsidRDefault="0066026A">
            <w:pPr>
              <w:spacing w:after="0" w:line="240" w:lineRule="auto"/>
              <w:jc w:val="center"/>
              <w:rPr>
                <w:rFonts w:eastAsia="Times New Roman" w:cs="Times New Roman"/>
                <w:b/>
                <w:bCs/>
                <w:color w:val="FF0000"/>
                <w:sz w:val="32"/>
                <w:szCs w:val="32"/>
                <w:lang w:eastAsia="tr-TR"/>
              </w:rPr>
            </w:pPr>
            <w:r>
              <w:rPr>
                <w:rFonts w:eastAsia="Times New Roman" w:cs="Times New Roman"/>
                <w:b/>
                <w:bCs/>
                <w:sz w:val="32"/>
                <w:szCs w:val="32"/>
                <w:lang w:eastAsia="tr-TR"/>
              </w:rPr>
              <w:t>OLMAMASI NEDENİYLE ATAMASI YAPILAMAYAN ADAYLARA AİT DERECE DEĞİŞİKLİĞİ BİLDİRİM LİSTESİ</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06"/>
        </w:trPr>
        <w:tc>
          <w:tcPr>
            <w:tcW w:w="663" w:type="dxa"/>
            <w:noWrap/>
            <w:vAlign w:val="bottom"/>
            <w:hideMark/>
          </w:tcPr>
          <w:p w:rsidR="0066026A" w:rsidRDefault="0066026A">
            <w:pPr>
              <w:spacing w:after="0"/>
              <w:rPr>
                <w:rFonts w:cs="Times New Roman"/>
              </w:rPr>
            </w:pPr>
          </w:p>
        </w:tc>
        <w:tc>
          <w:tcPr>
            <w:tcW w:w="846" w:type="dxa"/>
            <w:noWrap/>
            <w:vAlign w:val="bottom"/>
            <w:hideMark/>
          </w:tcPr>
          <w:p w:rsidR="0066026A" w:rsidRDefault="0066026A">
            <w:pPr>
              <w:spacing w:after="0"/>
              <w:rPr>
                <w:rFonts w:cs="Times New Roman"/>
              </w:rPr>
            </w:pPr>
          </w:p>
        </w:tc>
        <w:tc>
          <w:tcPr>
            <w:tcW w:w="1005" w:type="dxa"/>
            <w:noWrap/>
            <w:vAlign w:val="bottom"/>
            <w:hideMark/>
          </w:tcPr>
          <w:p w:rsidR="0066026A" w:rsidRDefault="0066026A">
            <w:pPr>
              <w:spacing w:after="0"/>
              <w:rPr>
                <w:rFonts w:cs="Times New Roman"/>
              </w:rPr>
            </w:pPr>
          </w:p>
        </w:tc>
        <w:tc>
          <w:tcPr>
            <w:tcW w:w="1191" w:type="dxa"/>
            <w:noWrap/>
            <w:vAlign w:val="bottom"/>
            <w:hideMark/>
          </w:tcPr>
          <w:p w:rsidR="0066026A" w:rsidRDefault="0066026A">
            <w:pPr>
              <w:spacing w:after="0"/>
              <w:rPr>
                <w:rFonts w:cs="Times New Roman"/>
              </w:rPr>
            </w:pPr>
          </w:p>
        </w:tc>
        <w:tc>
          <w:tcPr>
            <w:tcW w:w="926" w:type="dxa"/>
            <w:noWrap/>
            <w:vAlign w:val="bottom"/>
            <w:hideMark/>
          </w:tcPr>
          <w:p w:rsidR="0066026A" w:rsidRDefault="0066026A">
            <w:pPr>
              <w:spacing w:after="0"/>
              <w:rPr>
                <w:rFonts w:cs="Times New Roman"/>
              </w:rPr>
            </w:pPr>
          </w:p>
        </w:tc>
        <w:tc>
          <w:tcPr>
            <w:tcW w:w="846" w:type="dxa"/>
            <w:noWrap/>
            <w:vAlign w:val="bottom"/>
            <w:hideMark/>
          </w:tcPr>
          <w:p w:rsidR="0066026A" w:rsidRDefault="0066026A">
            <w:pPr>
              <w:spacing w:after="0"/>
              <w:rPr>
                <w:rFonts w:cs="Times New Roman"/>
              </w:rPr>
            </w:pPr>
          </w:p>
        </w:tc>
        <w:tc>
          <w:tcPr>
            <w:tcW w:w="1402" w:type="dxa"/>
            <w:noWrap/>
            <w:vAlign w:val="bottom"/>
            <w:hideMark/>
          </w:tcPr>
          <w:p w:rsidR="0066026A" w:rsidRDefault="0066026A">
            <w:pPr>
              <w:spacing w:after="0"/>
              <w:rPr>
                <w:rFonts w:cs="Times New Roman"/>
              </w:rPr>
            </w:pPr>
          </w:p>
        </w:tc>
        <w:tc>
          <w:tcPr>
            <w:tcW w:w="1230" w:type="dxa"/>
            <w:noWrap/>
            <w:vAlign w:val="bottom"/>
            <w:hideMark/>
          </w:tcPr>
          <w:p w:rsidR="0066026A" w:rsidRDefault="0066026A">
            <w:pPr>
              <w:spacing w:after="0"/>
              <w:rPr>
                <w:rFonts w:cs="Times New Roman"/>
              </w:rPr>
            </w:pPr>
          </w:p>
        </w:tc>
        <w:tc>
          <w:tcPr>
            <w:tcW w:w="1284" w:type="dxa"/>
            <w:noWrap/>
            <w:vAlign w:val="bottom"/>
            <w:hideMark/>
          </w:tcPr>
          <w:p w:rsidR="0066026A" w:rsidRDefault="0066026A">
            <w:pPr>
              <w:spacing w:after="0"/>
              <w:rPr>
                <w:rFonts w:cs="Times New Roman"/>
              </w:rPr>
            </w:pPr>
          </w:p>
        </w:tc>
        <w:tc>
          <w:tcPr>
            <w:tcW w:w="1587" w:type="dxa"/>
            <w:noWrap/>
            <w:vAlign w:val="bottom"/>
            <w:hideMark/>
          </w:tcPr>
          <w:p w:rsidR="0066026A" w:rsidRDefault="0066026A">
            <w:pPr>
              <w:spacing w:after="0"/>
              <w:rPr>
                <w:rFonts w:cs="Times New Roman"/>
              </w:rPr>
            </w:pPr>
          </w:p>
        </w:tc>
        <w:tc>
          <w:tcPr>
            <w:tcW w:w="1853" w:type="dxa"/>
            <w:noWrap/>
            <w:vAlign w:val="bottom"/>
            <w:hideMark/>
          </w:tcPr>
          <w:p w:rsidR="0066026A" w:rsidRDefault="0066026A">
            <w:pPr>
              <w:spacing w:after="0"/>
              <w:rPr>
                <w:rFonts w:cs="Times New Roman"/>
              </w:rPr>
            </w:pPr>
          </w:p>
        </w:tc>
        <w:tc>
          <w:tcPr>
            <w:tcW w:w="2381" w:type="dxa"/>
            <w:noWrap/>
            <w:vAlign w:val="bottom"/>
            <w:hideMark/>
          </w:tcPr>
          <w:p w:rsidR="0066026A" w:rsidRDefault="0066026A">
            <w:pPr>
              <w:spacing w:after="0"/>
              <w:rPr>
                <w:rFonts w:cs="Times New Roman"/>
              </w:rPr>
            </w:pP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946"/>
        </w:trPr>
        <w:tc>
          <w:tcPr>
            <w:tcW w:w="663" w:type="dxa"/>
            <w:tcBorders>
              <w:top w:val="single" w:sz="12" w:space="0" w:color="auto"/>
              <w:left w:val="single" w:sz="12" w:space="0" w:color="auto"/>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S.NO</w:t>
            </w:r>
          </w:p>
        </w:tc>
        <w:tc>
          <w:tcPr>
            <w:tcW w:w="846"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ADI SOYADI</w:t>
            </w:r>
          </w:p>
        </w:tc>
        <w:tc>
          <w:tcPr>
            <w:tcW w:w="1005"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T.C. KİMLİK</w:t>
            </w:r>
          </w:p>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 xml:space="preserve"> NO</w:t>
            </w:r>
          </w:p>
        </w:tc>
        <w:tc>
          <w:tcPr>
            <w:tcW w:w="1191"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GÖREV YAPTIĞI İL/İLÇE</w:t>
            </w:r>
          </w:p>
        </w:tc>
        <w:tc>
          <w:tcPr>
            <w:tcW w:w="926"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BİRİMİ</w:t>
            </w:r>
          </w:p>
        </w:tc>
        <w:tc>
          <w:tcPr>
            <w:tcW w:w="846"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UNVANI</w:t>
            </w:r>
          </w:p>
        </w:tc>
        <w:tc>
          <w:tcPr>
            <w:tcW w:w="1402"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ADAYIN MEVCUT KADRO DERECESİ</w:t>
            </w:r>
          </w:p>
        </w:tc>
        <w:tc>
          <w:tcPr>
            <w:tcW w:w="1230"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ADAYIN</w:t>
            </w:r>
          </w:p>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MÜKTESEBİ</w:t>
            </w:r>
          </w:p>
        </w:tc>
        <w:tc>
          <w:tcPr>
            <w:tcW w:w="1284"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ÖĞRENİM DURUMU</w:t>
            </w:r>
          </w:p>
        </w:tc>
        <w:tc>
          <w:tcPr>
            <w:tcW w:w="1587"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TOPLAM</w:t>
            </w:r>
          </w:p>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HİZMET SÜRESİ</w:t>
            </w:r>
          </w:p>
        </w:tc>
        <w:tc>
          <w:tcPr>
            <w:tcW w:w="1853" w:type="dxa"/>
            <w:tcBorders>
              <w:top w:val="single" w:sz="12" w:space="0" w:color="auto"/>
              <w:left w:val="nil"/>
              <w:bottom w:val="single" w:sz="12" w:space="0" w:color="auto"/>
              <w:right w:val="single" w:sz="4" w:space="0" w:color="auto"/>
            </w:tcBorders>
            <w:shd w:val="clear" w:color="auto" w:fill="C0C0C0"/>
            <w:vAlign w:val="center"/>
            <w:hideMark/>
          </w:tcPr>
          <w:p w:rsidR="0066026A" w:rsidRDefault="0066026A">
            <w:pPr>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GYUD SINAVI SONUCUNDA ATANACAĞI UNVAN</w:t>
            </w:r>
          </w:p>
        </w:tc>
        <w:tc>
          <w:tcPr>
            <w:tcW w:w="2381" w:type="dxa"/>
            <w:tcBorders>
              <w:top w:val="single" w:sz="12" w:space="0" w:color="auto"/>
              <w:left w:val="nil"/>
              <w:bottom w:val="single" w:sz="12" w:space="0" w:color="auto"/>
              <w:right w:val="single" w:sz="12" w:space="0" w:color="auto"/>
            </w:tcBorders>
            <w:shd w:val="clear" w:color="auto" w:fill="C0C0C0"/>
            <w:vAlign w:val="center"/>
            <w:hideMark/>
          </w:tcPr>
          <w:p w:rsidR="0066026A" w:rsidRDefault="0066026A">
            <w:pPr>
              <w:tabs>
                <w:tab w:val="left" w:pos="1474"/>
              </w:tabs>
              <w:spacing w:after="0" w:line="240" w:lineRule="auto"/>
              <w:jc w:val="center"/>
              <w:rPr>
                <w:rFonts w:eastAsia="Times New Roman" w:cs="Arial"/>
                <w:b/>
                <w:bCs/>
                <w:color w:val="0000FF"/>
                <w:sz w:val="20"/>
                <w:szCs w:val="20"/>
                <w:lang w:eastAsia="tr-TR"/>
              </w:rPr>
            </w:pPr>
            <w:r>
              <w:rPr>
                <w:rFonts w:eastAsia="Times New Roman" w:cs="Arial"/>
                <w:b/>
                <w:bCs/>
                <w:color w:val="0000FF"/>
                <w:sz w:val="20"/>
                <w:szCs w:val="20"/>
                <w:lang w:eastAsia="tr-TR"/>
              </w:rPr>
              <w:t>ATANMAYI TALEP ETTİĞİ KADRONUN BULUNDUĞU İL/İLÇE/BİRİM</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90"/>
        </w:trPr>
        <w:tc>
          <w:tcPr>
            <w:tcW w:w="663" w:type="dxa"/>
            <w:tcBorders>
              <w:top w:val="nil"/>
              <w:left w:val="single" w:sz="12" w:space="0" w:color="auto"/>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1</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005"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191"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92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402"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30"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84"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587"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853"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2381" w:type="dxa"/>
            <w:tcBorders>
              <w:top w:val="nil"/>
              <w:left w:val="single" w:sz="4" w:space="0" w:color="auto"/>
              <w:bottom w:val="single" w:sz="4" w:space="0" w:color="auto"/>
              <w:right w:val="single" w:sz="12"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90"/>
        </w:trPr>
        <w:tc>
          <w:tcPr>
            <w:tcW w:w="663" w:type="dxa"/>
            <w:tcBorders>
              <w:top w:val="nil"/>
              <w:left w:val="single" w:sz="12" w:space="0" w:color="auto"/>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2</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005"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191"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92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402"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30"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84"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587"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853"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2381" w:type="dxa"/>
            <w:tcBorders>
              <w:top w:val="nil"/>
              <w:left w:val="single" w:sz="4" w:space="0" w:color="auto"/>
              <w:bottom w:val="single" w:sz="4" w:space="0" w:color="auto"/>
              <w:right w:val="single" w:sz="12"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90"/>
        </w:trPr>
        <w:tc>
          <w:tcPr>
            <w:tcW w:w="663" w:type="dxa"/>
            <w:tcBorders>
              <w:top w:val="nil"/>
              <w:left w:val="single" w:sz="12" w:space="0" w:color="auto"/>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3</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005"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191"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92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402"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30"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84"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587"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853"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2381" w:type="dxa"/>
            <w:tcBorders>
              <w:top w:val="nil"/>
              <w:left w:val="single" w:sz="4" w:space="0" w:color="auto"/>
              <w:bottom w:val="single" w:sz="4" w:space="0" w:color="auto"/>
              <w:right w:val="single" w:sz="12"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90"/>
        </w:trPr>
        <w:tc>
          <w:tcPr>
            <w:tcW w:w="663" w:type="dxa"/>
            <w:tcBorders>
              <w:top w:val="nil"/>
              <w:left w:val="single" w:sz="12" w:space="0" w:color="auto"/>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4</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005"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191"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92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402"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30"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84"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587"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853"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2381" w:type="dxa"/>
            <w:tcBorders>
              <w:top w:val="nil"/>
              <w:left w:val="single" w:sz="4" w:space="0" w:color="auto"/>
              <w:bottom w:val="single" w:sz="4" w:space="0" w:color="auto"/>
              <w:right w:val="single" w:sz="12"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90"/>
        </w:trPr>
        <w:tc>
          <w:tcPr>
            <w:tcW w:w="663" w:type="dxa"/>
            <w:tcBorders>
              <w:top w:val="nil"/>
              <w:left w:val="single" w:sz="12" w:space="0" w:color="auto"/>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5</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005"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191"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92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402"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30"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84"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587"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853"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2381" w:type="dxa"/>
            <w:tcBorders>
              <w:top w:val="nil"/>
              <w:left w:val="single" w:sz="4" w:space="0" w:color="auto"/>
              <w:bottom w:val="single" w:sz="4" w:space="0" w:color="auto"/>
              <w:right w:val="single" w:sz="12"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90"/>
        </w:trPr>
        <w:tc>
          <w:tcPr>
            <w:tcW w:w="663" w:type="dxa"/>
            <w:tcBorders>
              <w:top w:val="nil"/>
              <w:left w:val="single" w:sz="12" w:space="0" w:color="auto"/>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6</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005"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191"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92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846"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402"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30"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284"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587"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1853" w:type="dxa"/>
            <w:tcBorders>
              <w:top w:val="nil"/>
              <w:left w:val="nil"/>
              <w:bottom w:val="single" w:sz="4" w:space="0" w:color="auto"/>
              <w:right w:val="single" w:sz="4"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2381" w:type="dxa"/>
            <w:tcBorders>
              <w:top w:val="nil"/>
              <w:left w:val="single" w:sz="4" w:space="0" w:color="auto"/>
              <w:bottom w:val="single" w:sz="4" w:space="0" w:color="auto"/>
              <w:right w:val="single" w:sz="12" w:space="0" w:color="auto"/>
            </w:tcBorders>
            <w:vAlign w:val="center"/>
            <w:hideMark/>
          </w:tcPr>
          <w:p w:rsidR="0066026A" w:rsidRDefault="0066026A">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06"/>
        </w:trPr>
        <w:tc>
          <w:tcPr>
            <w:tcW w:w="663" w:type="dxa"/>
            <w:noWrap/>
            <w:vAlign w:val="bottom"/>
            <w:hideMark/>
          </w:tcPr>
          <w:p w:rsidR="0066026A" w:rsidRDefault="0066026A">
            <w:pPr>
              <w:spacing w:after="0"/>
              <w:rPr>
                <w:rFonts w:cs="Times New Roman"/>
              </w:rPr>
            </w:pPr>
          </w:p>
        </w:tc>
        <w:tc>
          <w:tcPr>
            <w:tcW w:w="846" w:type="dxa"/>
            <w:noWrap/>
            <w:vAlign w:val="bottom"/>
            <w:hideMark/>
          </w:tcPr>
          <w:p w:rsidR="0066026A" w:rsidRDefault="0066026A">
            <w:pPr>
              <w:spacing w:after="0"/>
              <w:rPr>
                <w:rFonts w:cs="Times New Roman"/>
              </w:rPr>
            </w:pPr>
          </w:p>
        </w:tc>
        <w:tc>
          <w:tcPr>
            <w:tcW w:w="1005" w:type="dxa"/>
            <w:noWrap/>
            <w:vAlign w:val="bottom"/>
            <w:hideMark/>
          </w:tcPr>
          <w:p w:rsidR="0066026A" w:rsidRDefault="0066026A">
            <w:pPr>
              <w:spacing w:after="0"/>
              <w:rPr>
                <w:rFonts w:cs="Times New Roman"/>
              </w:rPr>
            </w:pPr>
          </w:p>
        </w:tc>
        <w:tc>
          <w:tcPr>
            <w:tcW w:w="1191" w:type="dxa"/>
            <w:noWrap/>
            <w:vAlign w:val="bottom"/>
            <w:hideMark/>
          </w:tcPr>
          <w:p w:rsidR="0066026A" w:rsidRDefault="0066026A">
            <w:pPr>
              <w:spacing w:after="0"/>
              <w:rPr>
                <w:rFonts w:cs="Times New Roman"/>
              </w:rPr>
            </w:pPr>
          </w:p>
        </w:tc>
        <w:tc>
          <w:tcPr>
            <w:tcW w:w="926" w:type="dxa"/>
            <w:noWrap/>
            <w:vAlign w:val="bottom"/>
            <w:hideMark/>
          </w:tcPr>
          <w:p w:rsidR="0066026A" w:rsidRDefault="0066026A">
            <w:pPr>
              <w:spacing w:after="0"/>
              <w:rPr>
                <w:rFonts w:cs="Times New Roman"/>
              </w:rPr>
            </w:pPr>
          </w:p>
        </w:tc>
        <w:tc>
          <w:tcPr>
            <w:tcW w:w="846" w:type="dxa"/>
            <w:noWrap/>
            <w:vAlign w:val="bottom"/>
            <w:hideMark/>
          </w:tcPr>
          <w:p w:rsidR="0066026A" w:rsidRDefault="0066026A">
            <w:pPr>
              <w:spacing w:after="0"/>
              <w:rPr>
                <w:rFonts w:cs="Times New Roman"/>
              </w:rPr>
            </w:pPr>
          </w:p>
        </w:tc>
        <w:tc>
          <w:tcPr>
            <w:tcW w:w="1402" w:type="dxa"/>
            <w:noWrap/>
            <w:vAlign w:val="bottom"/>
            <w:hideMark/>
          </w:tcPr>
          <w:p w:rsidR="0066026A" w:rsidRDefault="0066026A">
            <w:pPr>
              <w:spacing w:after="0"/>
              <w:rPr>
                <w:rFonts w:cs="Times New Roman"/>
              </w:rPr>
            </w:pPr>
          </w:p>
        </w:tc>
        <w:tc>
          <w:tcPr>
            <w:tcW w:w="1230" w:type="dxa"/>
            <w:noWrap/>
            <w:vAlign w:val="bottom"/>
            <w:hideMark/>
          </w:tcPr>
          <w:p w:rsidR="0066026A" w:rsidRDefault="0066026A">
            <w:pPr>
              <w:spacing w:after="0"/>
              <w:rPr>
                <w:rFonts w:cs="Times New Roman"/>
              </w:rPr>
            </w:pPr>
          </w:p>
        </w:tc>
        <w:tc>
          <w:tcPr>
            <w:tcW w:w="1284" w:type="dxa"/>
            <w:noWrap/>
            <w:vAlign w:val="bottom"/>
            <w:hideMark/>
          </w:tcPr>
          <w:p w:rsidR="0066026A" w:rsidRDefault="0066026A">
            <w:pPr>
              <w:spacing w:after="0"/>
              <w:rPr>
                <w:rFonts w:cs="Times New Roman"/>
              </w:rPr>
            </w:pPr>
          </w:p>
        </w:tc>
        <w:tc>
          <w:tcPr>
            <w:tcW w:w="1587" w:type="dxa"/>
            <w:noWrap/>
            <w:vAlign w:val="bottom"/>
            <w:hideMark/>
          </w:tcPr>
          <w:p w:rsidR="0066026A" w:rsidRDefault="0066026A">
            <w:pPr>
              <w:spacing w:after="0"/>
              <w:rPr>
                <w:rFonts w:cs="Times New Roman"/>
              </w:rPr>
            </w:pPr>
          </w:p>
        </w:tc>
        <w:tc>
          <w:tcPr>
            <w:tcW w:w="1853" w:type="dxa"/>
            <w:noWrap/>
            <w:vAlign w:val="bottom"/>
            <w:hideMark/>
          </w:tcPr>
          <w:p w:rsidR="0066026A" w:rsidRDefault="0066026A">
            <w:pPr>
              <w:spacing w:after="0"/>
              <w:rPr>
                <w:rFonts w:cs="Times New Roman"/>
              </w:rPr>
            </w:pPr>
          </w:p>
        </w:tc>
        <w:tc>
          <w:tcPr>
            <w:tcW w:w="2381" w:type="dxa"/>
            <w:noWrap/>
            <w:vAlign w:val="bottom"/>
            <w:hideMark/>
          </w:tcPr>
          <w:p w:rsidR="0066026A" w:rsidRDefault="0066026A">
            <w:pPr>
              <w:spacing w:after="0"/>
              <w:rPr>
                <w:rFonts w:cs="Times New Roman"/>
              </w:rPr>
            </w:pP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568"/>
        </w:trPr>
        <w:tc>
          <w:tcPr>
            <w:tcW w:w="15214" w:type="dxa"/>
            <w:gridSpan w:val="12"/>
            <w:vMerge w:val="restart"/>
            <w:vAlign w:val="center"/>
          </w:tcPr>
          <w:p w:rsidR="0066026A" w:rsidRDefault="0066026A" w:rsidP="00846D8E">
            <w:pPr>
              <w:pStyle w:val="ListeParagraf"/>
              <w:numPr>
                <w:ilvl w:val="0"/>
                <w:numId w:val="1"/>
              </w:numPr>
              <w:spacing w:after="0" w:line="240" w:lineRule="auto"/>
              <w:jc w:val="both"/>
              <w:rPr>
                <w:rFonts w:eastAsia="Times New Roman" w:cs="Times New Roman"/>
                <w:b/>
                <w:bCs/>
                <w:lang w:eastAsia="tr-TR"/>
              </w:rPr>
            </w:pPr>
            <w:r>
              <w:rPr>
                <w:rFonts w:eastAsia="Times New Roman" w:cs="Times New Roman"/>
                <w:b/>
                <w:bCs/>
                <w:lang w:eastAsia="tr-TR"/>
              </w:rPr>
              <w:t>İlinizce ilan edilen unvanlar için yukarıdaki tabloya uygun olarak oluşturulacak liste, İl Sınav Kurullarınca tutanak altına alındıktan sonra İl Yazı İşleri Müdürlüklerince en geç 22 Eylül 2015 tarihinde mesai bitimine kadar Personel Genel Müdürlüğü Kadro Şubesi Müdürlüğüne ıslak ve elektronik ortamda gönderilecektir.</w:t>
            </w:r>
          </w:p>
          <w:p w:rsidR="0066026A" w:rsidRDefault="0066026A">
            <w:pPr>
              <w:pStyle w:val="ListeParagraf"/>
              <w:spacing w:after="0" w:line="240" w:lineRule="auto"/>
              <w:jc w:val="both"/>
              <w:rPr>
                <w:rFonts w:eastAsia="Times New Roman" w:cs="Times New Roman"/>
                <w:b/>
                <w:bCs/>
                <w:sz w:val="14"/>
                <w:lang w:eastAsia="tr-TR"/>
              </w:rPr>
            </w:pPr>
          </w:p>
          <w:p w:rsidR="0066026A" w:rsidRDefault="0066026A" w:rsidP="00846D8E">
            <w:pPr>
              <w:pStyle w:val="ListeParagraf"/>
              <w:numPr>
                <w:ilvl w:val="0"/>
                <w:numId w:val="1"/>
              </w:numPr>
              <w:spacing w:after="0" w:line="240" w:lineRule="auto"/>
              <w:jc w:val="both"/>
              <w:rPr>
                <w:rFonts w:eastAsia="Times New Roman" w:cs="Times New Roman"/>
                <w:b/>
                <w:bCs/>
                <w:lang w:eastAsia="tr-TR"/>
              </w:rPr>
            </w:pPr>
            <w:r>
              <w:rPr>
                <w:rFonts w:eastAsia="Times New Roman" w:cs="Times New Roman"/>
                <w:b/>
                <w:bCs/>
                <w:lang w:eastAsia="tr-TR"/>
              </w:rPr>
              <w:t>Kadro değişikliği teklif edilen her unvan için İl Sınav Kurullarınca belirlenen kesin olmayan başarı puan sıralamaları yukarıdaki listeye eklenecektir.</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42"/>
        </w:trPr>
        <w:tc>
          <w:tcPr>
            <w:tcW w:w="0" w:type="auto"/>
            <w:gridSpan w:val="12"/>
            <w:vMerge/>
            <w:vAlign w:val="center"/>
            <w:hideMark/>
          </w:tcPr>
          <w:p w:rsidR="0066026A" w:rsidRDefault="0066026A">
            <w:pPr>
              <w:spacing w:after="0" w:line="240" w:lineRule="auto"/>
              <w:rPr>
                <w:rFonts w:eastAsia="Times New Roman" w:cs="Times New Roman"/>
                <w:b/>
                <w:bCs/>
                <w:lang w:eastAsia="tr-TR"/>
              </w:rPr>
            </w:pP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42"/>
        </w:trPr>
        <w:tc>
          <w:tcPr>
            <w:tcW w:w="0" w:type="auto"/>
            <w:gridSpan w:val="12"/>
            <w:vMerge/>
            <w:vAlign w:val="center"/>
            <w:hideMark/>
          </w:tcPr>
          <w:p w:rsidR="0066026A" w:rsidRDefault="0066026A">
            <w:pPr>
              <w:spacing w:after="0" w:line="240" w:lineRule="auto"/>
              <w:rPr>
                <w:rFonts w:eastAsia="Times New Roman" w:cs="Times New Roman"/>
                <w:b/>
                <w:bCs/>
                <w:lang w:eastAsia="tr-TR"/>
              </w:rPr>
            </w:pP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64"/>
        </w:trPr>
        <w:tc>
          <w:tcPr>
            <w:tcW w:w="15214" w:type="dxa"/>
            <w:gridSpan w:val="12"/>
            <w:noWrap/>
            <w:vAlign w:val="bottom"/>
            <w:hideMark/>
          </w:tcPr>
          <w:p w:rsidR="0066026A" w:rsidRDefault="0066026A" w:rsidP="00846D8E">
            <w:pPr>
              <w:pStyle w:val="ListeParagraf"/>
              <w:numPr>
                <w:ilvl w:val="0"/>
                <w:numId w:val="1"/>
              </w:numPr>
              <w:spacing w:after="0" w:line="240" w:lineRule="auto"/>
              <w:jc w:val="both"/>
              <w:rPr>
                <w:rFonts w:eastAsia="Times New Roman" w:cs="Times New Roman"/>
                <w:b/>
                <w:bCs/>
                <w:lang w:eastAsia="tr-TR"/>
              </w:rPr>
            </w:pPr>
            <w:r>
              <w:rPr>
                <w:rFonts w:eastAsia="Times New Roman" w:cs="Times New Roman"/>
                <w:b/>
                <w:bCs/>
                <w:lang w:eastAsia="tr-TR"/>
              </w:rPr>
              <w:t>Atama yapılacak unvanın derecesi, müktesep durumu itibariyle değerlendirilecektir.</w:t>
            </w:r>
          </w:p>
        </w:tc>
        <w:tc>
          <w:tcPr>
            <w:tcW w:w="6" w:type="dxa"/>
            <w:tcBorders>
              <w:top w:val="nil"/>
              <w:left w:val="nil"/>
              <w:bottom w:val="nil"/>
              <w:right w:val="nil"/>
            </w:tcBorders>
            <w:vAlign w:val="center"/>
            <w:hideMark/>
          </w:tcPr>
          <w:p w:rsidR="0066026A" w:rsidRDefault="0066026A">
            <w:pPr>
              <w:spacing w:after="0"/>
              <w:rPr>
                <w:rFonts w:cs="Times New Roman"/>
              </w:rPr>
            </w:pPr>
          </w:p>
        </w:tc>
      </w:tr>
      <w:tr w:rsidR="0066026A" w:rsidTr="0066026A">
        <w:trPr>
          <w:trHeight w:val="364"/>
        </w:trPr>
        <w:tc>
          <w:tcPr>
            <w:tcW w:w="15214" w:type="dxa"/>
            <w:gridSpan w:val="12"/>
            <w:noWrap/>
            <w:vAlign w:val="bottom"/>
            <w:hideMark/>
          </w:tcPr>
          <w:p w:rsidR="0066026A" w:rsidRDefault="0066026A">
            <w:pPr>
              <w:spacing w:after="0" w:line="240" w:lineRule="auto"/>
              <w:jc w:val="both"/>
              <w:rPr>
                <w:rFonts w:eastAsia="Times New Roman" w:cs="Times New Roman"/>
                <w:b/>
                <w:bCs/>
                <w:lang w:eastAsia="tr-TR"/>
              </w:rPr>
            </w:pPr>
            <w:r>
              <w:rPr>
                <w:rFonts w:eastAsia="Times New Roman" w:cs="Times New Roman"/>
                <w:b/>
                <w:bCs/>
                <w:lang w:eastAsia="tr-TR"/>
              </w:rPr>
              <w:t xml:space="preserve">   </w:t>
            </w:r>
          </w:p>
        </w:tc>
        <w:tc>
          <w:tcPr>
            <w:tcW w:w="6" w:type="dxa"/>
            <w:tcBorders>
              <w:top w:val="nil"/>
              <w:left w:val="nil"/>
              <w:bottom w:val="nil"/>
              <w:right w:val="nil"/>
            </w:tcBorders>
            <w:vAlign w:val="center"/>
            <w:hideMark/>
          </w:tcPr>
          <w:p w:rsidR="0066026A" w:rsidRDefault="0066026A">
            <w:pPr>
              <w:spacing w:after="0"/>
              <w:rPr>
                <w:rFonts w:cs="Times New Roman"/>
              </w:rPr>
            </w:pPr>
          </w:p>
        </w:tc>
      </w:tr>
    </w:tbl>
    <w:p w:rsidR="0066026A" w:rsidRDefault="0066026A" w:rsidP="0066026A">
      <w:pPr>
        <w:spacing w:after="0"/>
        <w:ind w:left="9912" w:firstLine="708"/>
        <w:rPr>
          <w:sz w:val="18"/>
          <w:szCs w:val="18"/>
        </w:rPr>
      </w:pPr>
      <w:r>
        <w:rPr>
          <w:sz w:val="18"/>
          <w:szCs w:val="18"/>
        </w:rPr>
        <w:t xml:space="preserve"> Onaylayan (İl Yazı İşleri Müdürü)</w:t>
      </w:r>
    </w:p>
    <w:p w:rsidR="0066026A" w:rsidRDefault="0066026A" w:rsidP="0066026A">
      <w:pPr>
        <w:spacing w:after="0"/>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Adı-Soyadı</w:t>
      </w:r>
    </w:p>
    <w:p w:rsidR="0066026A" w:rsidRDefault="0066026A" w:rsidP="0066026A">
      <w:pPr>
        <w:spacing w:after="0"/>
        <w:ind w:left="7080" w:firstLine="708"/>
        <w:jc w:val="center"/>
        <w:rPr>
          <w:sz w:val="18"/>
          <w:szCs w:val="18"/>
        </w:rPr>
      </w:pPr>
      <w:r>
        <w:rPr>
          <w:sz w:val="18"/>
          <w:szCs w:val="18"/>
        </w:rPr>
        <w:t>Tarih</w:t>
      </w:r>
    </w:p>
    <w:p w:rsidR="00292B93" w:rsidRDefault="0066026A" w:rsidP="0066026A">
      <w:pPr>
        <w:spacing w:after="0"/>
        <w:ind w:left="7080" w:firstLine="708"/>
        <w:jc w:val="center"/>
      </w:pPr>
      <w:r>
        <w:rPr>
          <w:sz w:val="18"/>
          <w:szCs w:val="18"/>
        </w:rPr>
        <w:t>İmza</w:t>
      </w:r>
      <w:bookmarkStart w:id="0" w:name="_GoBack"/>
      <w:bookmarkEnd w:id="0"/>
    </w:p>
    <w:sectPr w:rsidR="00292B93" w:rsidSect="006602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34CE"/>
    <w:multiLevelType w:val="hybridMultilevel"/>
    <w:tmpl w:val="F92C9B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1D"/>
    <w:rsid w:val="00292B93"/>
    <w:rsid w:val="0066026A"/>
    <w:rsid w:val="00C87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ÇİÇEKOĞLU</dc:creator>
  <cp:keywords/>
  <dc:description/>
  <cp:lastModifiedBy>Nuray ÇİÇEKOĞLU</cp:lastModifiedBy>
  <cp:revision>2</cp:revision>
  <dcterms:created xsi:type="dcterms:W3CDTF">2015-09-10T14:43:00Z</dcterms:created>
  <dcterms:modified xsi:type="dcterms:W3CDTF">2015-09-10T14:43:00Z</dcterms:modified>
</cp:coreProperties>
</file>